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7A5D7" w14:textId="77777777" w:rsidR="006D1428" w:rsidRPr="00D17B92" w:rsidRDefault="006D1428" w:rsidP="006D1428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r w:rsidRPr="00D17B92">
        <w:rPr>
          <w:rFonts w:ascii="MV Boli" w:hAnsi="MV Boli" w:cs="MV Boli"/>
          <w:b/>
          <w:i/>
          <w:sz w:val="56"/>
          <w:szCs w:val="56"/>
        </w:rPr>
        <w:t>Info shared by Pitbull SA.</w:t>
      </w:r>
    </w:p>
    <w:p w14:paraId="17C1EE58" w14:textId="77777777" w:rsidR="006D1428" w:rsidRPr="00D17B92" w:rsidRDefault="006D1428" w:rsidP="006D1428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r w:rsidRPr="00D17B92">
        <w:rPr>
          <w:rFonts w:ascii="MV Boli" w:hAnsi="MV Boli" w:cs="MV Boli"/>
          <w:b/>
          <w:i/>
          <w:sz w:val="56"/>
          <w:szCs w:val="56"/>
        </w:rPr>
        <w:t>Manjaro APBT kennel.</w:t>
      </w:r>
    </w:p>
    <w:p w14:paraId="05E15328" w14:textId="77777777" w:rsidR="006D1428" w:rsidRPr="00D17B92" w:rsidRDefault="006D1428" w:rsidP="006D1428">
      <w:pPr>
        <w:pStyle w:val="NoSpacing"/>
        <w:jc w:val="center"/>
        <w:rPr>
          <w:rFonts w:ascii="MV Boli" w:hAnsi="MV Boli" w:cs="MV Boli"/>
          <w:b/>
          <w:i/>
          <w:sz w:val="56"/>
          <w:szCs w:val="56"/>
        </w:rPr>
      </w:pPr>
      <w:r w:rsidRPr="00D17B92">
        <w:rPr>
          <w:rFonts w:ascii="MV Boli" w:hAnsi="MV Boli" w:cs="MV Boli"/>
          <w:b/>
          <w:i/>
          <w:sz w:val="56"/>
          <w:szCs w:val="56"/>
        </w:rPr>
        <w:t>South Africa.</w:t>
      </w:r>
    </w:p>
    <w:p w14:paraId="303FC6F3" w14:textId="77777777" w:rsidR="006D1428" w:rsidRPr="00D17B92" w:rsidRDefault="006D1428" w:rsidP="006D1428">
      <w:pPr>
        <w:pStyle w:val="NoSpacing"/>
        <w:jc w:val="center"/>
        <w:rPr>
          <w:rFonts w:ascii="MV Boli" w:eastAsiaTheme="minorEastAsia" w:hAnsi="MV Boli" w:cs="MV Boli"/>
          <w:sz w:val="40"/>
          <w:szCs w:val="40"/>
        </w:rPr>
      </w:pPr>
      <w:r w:rsidRPr="00D17B92">
        <w:rPr>
          <w:rFonts w:ascii="MV Boli" w:hAnsi="MV Boli" w:cs="MV Boli"/>
          <w:sz w:val="40"/>
          <w:szCs w:val="40"/>
        </w:rPr>
        <w:t xml:space="preserve">My Website </w:t>
      </w:r>
      <w:hyperlink r:id="rId5" w:history="1">
        <w:r w:rsidRPr="00D17B92">
          <w:rPr>
            <w:rStyle w:val="Hyperlink"/>
            <w:rFonts w:ascii="MV Boli" w:hAnsi="MV Boli" w:cs="MV Boli"/>
            <w:b/>
            <w:sz w:val="40"/>
            <w:szCs w:val="40"/>
          </w:rPr>
          <w:t>www.pitbullsa.co.za</w:t>
        </w:r>
      </w:hyperlink>
    </w:p>
    <w:p w14:paraId="19C03292" w14:textId="77777777" w:rsidR="006D1428" w:rsidRPr="00D17B92" w:rsidRDefault="006D1428" w:rsidP="006D1428">
      <w:pPr>
        <w:pStyle w:val="NoSpacing"/>
        <w:jc w:val="center"/>
        <w:rPr>
          <w:rFonts w:ascii="MV Boli" w:hAnsi="MV Boli" w:cs="MV Boli"/>
          <w:sz w:val="40"/>
          <w:szCs w:val="40"/>
        </w:rPr>
      </w:pPr>
      <w:r w:rsidRPr="00D17B92">
        <w:rPr>
          <w:rFonts w:ascii="MV Boli" w:hAnsi="MV Boli" w:cs="MV Boli"/>
          <w:sz w:val="40"/>
          <w:szCs w:val="40"/>
        </w:rPr>
        <w:t>My E mail “</w:t>
      </w:r>
      <w:hyperlink r:id="rId6" w:history="1">
        <w:r w:rsidRPr="00D17B92">
          <w:rPr>
            <w:rStyle w:val="Hyperlink"/>
            <w:rFonts w:ascii="MV Boli" w:hAnsi="MV Boli" w:cs="MV Boli"/>
            <w:b/>
            <w:sz w:val="40"/>
            <w:szCs w:val="40"/>
          </w:rPr>
          <w:t>manjaro@pitbullsa.co.za</w:t>
        </w:r>
      </w:hyperlink>
      <w:r w:rsidRPr="00D17B92">
        <w:rPr>
          <w:rFonts w:ascii="MV Boli" w:hAnsi="MV Boli" w:cs="MV Boli"/>
          <w:sz w:val="40"/>
          <w:szCs w:val="40"/>
        </w:rPr>
        <w:t>”</w:t>
      </w:r>
      <w:r w:rsidRPr="00D17B92">
        <w:rPr>
          <w:rFonts w:ascii="MV Boli" w:hAnsi="MV Boli" w:cs="MV Boli"/>
          <w:sz w:val="40"/>
          <w:szCs w:val="40"/>
          <w:u w:val="single"/>
        </w:rPr>
        <w:br/>
      </w:r>
      <w:r w:rsidRPr="00D17B92">
        <w:rPr>
          <w:rFonts w:ascii="MV Boli" w:hAnsi="MV Boli" w:cs="MV Boli"/>
          <w:sz w:val="40"/>
          <w:szCs w:val="40"/>
        </w:rPr>
        <w:t>My Facebook “Gawie Manjaro”</w:t>
      </w:r>
      <w:r w:rsidRPr="00D17B92">
        <w:rPr>
          <w:rFonts w:ascii="MV Boli" w:hAnsi="MV Boli" w:cs="MV Boli"/>
          <w:sz w:val="40"/>
          <w:szCs w:val="40"/>
        </w:rPr>
        <w:br/>
        <w:t>My Facebook page “Manjaro Kennel”</w:t>
      </w:r>
    </w:p>
    <w:p w14:paraId="7D60B9CA" w14:textId="77777777" w:rsidR="006D1428" w:rsidRPr="00D17B92" w:rsidRDefault="006D1428" w:rsidP="006D1428">
      <w:pPr>
        <w:pStyle w:val="NoSpacing"/>
        <w:jc w:val="center"/>
        <w:rPr>
          <w:rFonts w:ascii="MV Boli" w:eastAsia="Times New Roman" w:hAnsi="MV Boli" w:cs="MV Boli"/>
          <w:sz w:val="40"/>
          <w:szCs w:val="40"/>
        </w:rPr>
      </w:pPr>
      <w:r w:rsidRPr="00D17B92">
        <w:rPr>
          <w:rFonts w:ascii="MV Boli" w:hAnsi="MV Boli" w:cs="MV Boli"/>
          <w:sz w:val="40"/>
          <w:szCs w:val="40"/>
        </w:rPr>
        <w:t>My mobile +27827838280.</w:t>
      </w:r>
    </w:p>
    <w:p w14:paraId="4899877A" w14:textId="3C635FA4" w:rsidR="00524FE5" w:rsidRPr="006D1428" w:rsidRDefault="006D1428" w:rsidP="006E086E">
      <w:pPr>
        <w:pStyle w:val="NoSpacing"/>
        <w:jc w:val="center"/>
        <w:rPr>
          <w:sz w:val="32"/>
          <w:szCs w:val="32"/>
        </w:rPr>
      </w:pPr>
      <w:r w:rsidRPr="00D17B92">
        <w:rPr>
          <w:rFonts w:ascii="MV Boli" w:hAnsi="MV Boli" w:cs="MV Boli"/>
          <w:sz w:val="40"/>
          <w:szCs w:val="40"/>
        </w:rPr>
        <w:t>Zello.com “VoIP” – ask for info.</w:t>
      </w:r>
      <w:r w:rsidRPr="00D17B92">
        <w:rPr>
          <w:rFonts w:ascii="MV Boli" w:hAnsi="MV Boli" w:cs="MV Boli"/>
          <w:bCs/>
          <w:i/>
          <w:sz w:val="40"/>
          <w:szCs w:val="40"/>
          <w:u w:val="single"/>
          <w:lang w:eastAsia="en-ZA"/>
        </w:rPr>
        <w:br/>
      </w:r>
      <w:r w:rsidR="007A2061" w:rsidRPr="006D1428">
        <w:rPr>
          <w:rFonts w:ascii="MV Boli" w:hAnsi="MV Boli" w:cs="MV Boli"/>
          <w:b/>
          <w:i/>
          <w:sz w:val="40"/>
          <w:szCs w:val="40"/>
          <w:highlight w:val="yellow"/>
        </w:rPr>
        <w:t>Bravado for skin, ear mite’s ticks &amp; fleas.</w:t>
      </w:r>
      <w:r w:rsidR="007A2061" w:rsidRPr="006D1428">
        <w:rPr>
          <w:sz w:val="32"/>
          <w:szCs w:val="32"/>
        </w:rPr>
        <w:br/>
        <w:t>Tick and fleas 12 week one time treatment.</w:t>
      </w:r>
      <w:r w:rsidR="007A2061" w:rsidRPr="006D1428">
        <w:rPr>
          <w:sz w:val="32"/>
          <w:szCs w:val="32"/>
        </w:rPr>
        <w:br/>
      </w:r>
      <w:r w:rsidR="007A2061" w:rsidRPr="006D1428">
        <w:rPr>
          <w:noProof/>
          <w:sz w:val="32"/>
          <w:szCs w:val="32"/>
        </w:rPr>
        <w:drawing>
          <wp:inline distT="0" distB="0" distL="0" distR="0" wp14:anchorId="38D21CA8" wp14:editId="6FA23E68">
            <wp:extent cx="4825573" cy="1597197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8208" cy="1617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2061" w:rsidRPr="006D1428">
        <w:rPr>
          <w:sz w:val="32"/>
          <w:szCs w:val="32"/>
        </w:rPr>
        <w:br/>
      </w:r>
      <w:r w:rsidR="00524FE5" w:rsidRPr="006D1428">
        <w:rPr>
          <w:sz w:val="32"/>
          <w:szCs w:val="32"/>
        </w:rPr>
        <w:t>What are Mites?</w:t>
      </w:r>
    </w:p>
    <w:p w14:paraId="44EF3747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Mites are microscopic organisms that occur naturally on dogs, but, certain conditions may cause the natural mite number to increase </w:t>
      </w:r>
      <w:proofErr w:type="gramStart"/>
      <w:r w:rsidRPr="006D1428">
        <w:rPr>
          <w:sz w:val="32"/>
          <w:szCs w:val="32"/>
        </w:rPr>
        <w:t>resulting</w:t>
      </w:r>
      <w:proofErr w:type="gramEnd"/>
      <w:r w:rsidRPr="006D1428">
        <w:rPr>
          <w:sz w:val="32"/>
          <w:szCs w:val="32"/>
        </w:rPr>
        <w:t xml:space="preserve"> in mange to occur. There are 2 common types of mites that can cause mange:</w:t>
      </w:r>
    </w:p>
    <w:p w14:paraId="2828751D" w14:textId="77777777" w:rsidR="00524FE5" w:rsidRPr="006D1428" w:rsidRDefault="00524FE5" w:rsidP="006D1428">
      <w:pPr>
        <w:pStyle w:val="NoSpacing"/>
        <w:rPr>
          <w:sz w:val="32"/>
          <w:szCs w:val="32"/>
        </w:rPr>
      </w:pPr>
      <w:proofErr w:type="spellStart"/>
      <w:r w:rsidRPr="006D1428">
        <w:rPr>
          <w:i/>
          <w:iCs/>
          <w:sz w:val="32"/>
          <w:szCs w:val="32"/>
        </w:rPr>
        <w:t>Demodex</w:t>
      </w:r>
      <w:proofErr w:type="spellEnd"/>
      <w:r w:rsidRPr="006D1428">
        <w:rPr>
          <w:i/>
          <w:iCs/>
          <w:sz w:val="32"/>
          <w:szCs w:val="32"/>
        </w:rPr>
        <w:t xml:space="preserve"> </w:t>
      </w:r>
      <w:proofErr w:type="spellStart"/>
      <w:r w:rsidRPr="006D1428">
        <w:rPr>
          <w:i/>
          <w:iCs/>
          <w:sz w:val="32"/>
          <w:szCs w:val="32"/>
        </w:rPr>
        <w:t>canis</w:t>
      </w:r>
      <w:proofErr w:type="spellEnd"/>
    </w:p>
    <w:p w14:paraId="3321969A" w14:textId="77777777" w:rsidR="00524FE5" w:rsidRPr="006D1428" w:rsidRDefault="00524FE5" w:rsidP="006D1428">
      <w:pPr>
        <w:pStyle w:val="NoSpacing"/>
        <w:rPr>
          <w:sz w:val="32"/>
          <w:szCs w:val="32"/>
        </w:rPr>
      </w:pPr>
      <w:proofErr w:type="spellStart"/>
      <w:r w:rsidRPr="006D1428">
        <w:rPr>
          <w:i/>
          <w:iCs/>
          <w:sz w:val="32"/>
          <w:szCs w:val="32"/>
        </w:rPr>
        <w:t>Sarcoptes</w:t>
      </w:r>
      <w:proofErr w:type="spellEnd"/>
      <w:r w:rsidRPr="006D1428">
        <w:rPr>
          <w:i/>
          <w:iCs/>
          <w:sz w:val="32"/>
          <w:szCs w:val="32"/>
        </w:rPr>
        <w:t xml:space="preserve"> </w:t>
      </w:r>
      <w:proofErr w:type="spellStart"/>
      <w:r w:rsidRPr="006D1428">
        <w:rPr>
          <w:i/>
          <w:iCs/>
          <w:sz w:val="32"/>
          <w:szCs w:val="32"/>
        </w:rPr>
        <w:t>scabiei</w:t>
      </w:r>
      <w:proofErr w:type="spellEnd"/>
    </w:p>
    <w:p w14:paraId="2A9B6D36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lastRenderedPageBreak/>
        <w:t xml:space="preserve">1. </w:t>
      </w:r>
      <w:proofErr w:type="spellStart"/>
      <w:r w:rsidRPr="006D1428">
        <w:rPr>
          <w:sz w:val="32"/>
          <w:szCs w:val="32"/>
        </w:rPr>
        <w:t>Demodectic</w:t>
      </w:r>
      <w:proofErr w:type="spellEnd"/>
      <w:r w:rsidRPr="006D1428">
        <w:rPr>
          <w:sz w:val="32"/>
          <w:szCs w:val="32"/>
        </w:rPr>
        <w:t xml:space="preserve"> Mange</w:t>
      </w:r>
      <w:r w:rsidRPr="006D1428">
        <w:rPr>
          <w:sz w:val="32"/>
          <w:szCs w:val="32"/>
          <w:vertAlign w:val="superscript"/>
        </w:rPr>
        <w:t>1</w:t>
      </w:r>
    </w:p>
    <w:p w14:paraId="27B96D3C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noProof/>
          <w:sz w:val="32"/>
          <w:szCs w:val="32"/>
        </w:rPr>
        <w:drawing>
          <wp:inline distT="0" distB="0" distL="0" distR="0" wp14:anchorId="7E8BEA73" wp14:editId="58AE4060">
            <wp:extent cx="4764405" cy="2850515"/>
            <wp:effectExtent l="0" t="0" r="0" b="6985"/>
            <wp:docPr id="1" name="Picture 1" descr="Demodex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modex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405" cy="285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06E9E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i/>
          <w:iCs/>
          <w:sz w:val="32"/>
          <w:szCs w:val="32"/>
        </w:rPr>
        <w:t xml:space="preserve">Canine </w:t>
      </w:r>
      <w:proofErr w:type="spellStart"/>
      <w:r w:rsidRPr="006D1428">
        <w:rPr>
          <w:i/>
          <w:iCs/>
          <w:sz w:val="32"/>
          <w:szCs w:val="32"/>
        </w:rPr>
        <w:t>demodicosis</w:t>
      </w:r>
      <w:proofErr w:type="spellEnd"/>
      <w:r w:rsidRPr="006D1428">
        <w:rPr>
          <w:i/>
          <w:iCs/>
          <w:sz w:val="32"/>
          <w:szCs w:val="32"/>
        </w:rPr>
        <w:t xml:space="preserve"> (</w:t>
      </w:r>
      <w:proofErr w:type="spellStart"/>
      <w:r w:rsidRPr="006D1428">
        <w:rPr>
          <w:i/>
          <w:iCs/>
          <w:sz w:val="32"/>
          <w:szCs w:val="32"/>
        </w:rPr>
        <w:t>demodectic</w:t>
      </w:r>
      <w:proofErr w:type="spellEnd"/>
      <w:r w:rsidRPr="006D1428">
        <w:rPr>
          <w:i/>
          <w:iCs/>
          <w:sz w:val="32"/>
          <w:szCs w:val="32"/>
        </w:rPr>
        <w:t xml:space="preserve"> mange)</w:t>
      </w:r>
      <w:r w:rsidRPr="006D1428">
        <w:rPr>
          <w:sz w:val="32"/>
          <w:szCs w:val="32"/>
        </w:rPr>
        <w:t xml:space="preserve"> is a common inflammatory parasitic skin disease believed to be associated with a genetic or immunologic disorder (usually involves some form of immunosuppression which can have a number of causes). This disease allows </w:t>
      </w:r>
      <w:proofErr w:type="spellStart"/>
      <w:r w:rsidRPr="006D1428">
        <w:rPr>
          <w:i/>
          <w:iCs/>
          <w:sz w:val="32"/>
          <w:szCs w:val="32"/>
        </w:rPr>
        <w:t>Demodex</w:t>
      </w:r>
      <w:proofErr w:type="spellEnd"/>
      <w:r w:rsidRPr="006D1428">
        <w:rPr>
          <w:sz w:val="32"/>
          <w:szCs w:val="32"/>
        </w:rPr>
        <w:t xml:space="preserve"> mites from the normal skin flora to proliferate in the hair follicles and sebaceous glands, leading to:</w:t>
      </w:r>
    </w:p>
    <w:p w14:paraId="18C05262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Hair</w:t>
      </w:r>
      <w:r w:rsidR="00524FE5" w:rsidRPr="006D1428">
        <w:rPr>
          <w:sz w:val="32"/>
          <w:szCs w:val="32"/>
        </w:rPr>
        <w:t xml:space="preserve"> loss</w:t>
      </w:r>
    </w:p>
    <w:p w14:paraId="252528CF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Redness</w:t>
      </w:r>
    </w:p>
    <w:p w14:paraId="1D9B5150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Scaling</w:t>
      </w:r>
    </w:p>
    <w:p w14:paraId="6A8B21CF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Secondary</w:t>
      </w:r>
      <w:r w:rsidR="00524FE5" w:rsidRPr="006D1428">
        <w:rPr>
          <w:sz w:val="32"/>
          <w:szCs w:val="32"/>
        </w:rPr>
        <w:t xml:space="preserve"> bacterial and/or fungal infections</w:t>
      </w:r>
    </w:p>
    <w:p w14:paraId="769CE16E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The face and forelegs to the entire body surface of the dog may be affected.</w:t>
      </w:r>
    </w:p>
    <w:p w14:paraId="7B8133FD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Juvenile-Onset: </w:t>
      </w:r>
      <w:proofErr w:type="spellStart"/>
      <w:r w:rsidRPr="006D1428">
        <w:rPr>
          <w:sz w:val="32"/>
          <w:szCs w:val="32"/>
        </w:rPr>
        <w:t>Demodicosis</w:t>
      </w:r>
      <w:proofErr w:type="spellEnd"/>
      <w:r w:rsidRPr="006D1428">
        <w:rPr>
          <w:sz w:val="32"/>
          <w:szCs w:val="32"/>
        </w:rPr>
        <w:t xml:space="preserve"> may occur in dogs 18 months of age or younger as a result of an immunocompromised state associated with:</w:t>
      </w:r>
    </w:p>
    <w:p w14:paraId="26B47B01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Internal</w:t>
      </w:r>
      <w:r w:rsidR="00524FE5" w:rsidRPr="006D1428">
        <w:rPr>
          <w:sz w:val="32"/>
          <w:szCs w:val="32"/>
        </w:rPr>
        <w:t xml:space="preserve"> parasite infestation, </w:t>
      </w:r>
    </w:p>
    <w:p w14:paraId="74DFA635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Malnutrition</w:t>
      </w:r>
      <w:r w:rsidR="00524FE5" w:rsidRPr="006D1428">
        <w:rPr>
          <w:sz w:val="32"/>
          <w:szCs w:val="32"/>
        </w:rPr>
        <w:t xml:space="preserve"> or </w:t>
      </w:r>
    </w:p>
    <w:p w14:paraId="42F83F15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Health</w:t>
      </w:r>
      <w:r w:rsidR="00524FE5" w:rsidRPr="006D1428">
        <w:rPr>
          <w:sz w:val="32"/>
          <w:szCs w:val="32"/>
        </w:rPr>
        <w:t xml:space="preserve"> debilitation</w:t>
      </w:r>
    </w:p>
    <w:p w14:paraId="4898DDF9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Puppies may also develop </w:t>
      </w:r>
      <w:proofErr w:type="spellStart"/>
      <w:r w:rsidRPr="006D1428">
        <w:rPr>
          <w:sz w:val="32"/>
          <w:szCs w:val="32"/>
        </w:rPr>
        <w:t>demodicosis</w:t>
      </w:r>
      <w:proofErr w:type="spellEnd"/>
      <w:r w:rsidRPr="006D1428">
        <w:rPr>
          <w:sz w:val="32"/>
          <w:szCs w:val="32"/>
        </w:rPr>
        <w:t xml:space="preserve"> due to an immature immune system or mite-specific </w:t>
      </w:r>
      <w:proofErr w:type="spellStart"/>
      <w:r w:rsidRPr="006D1428">
        <w:rPr>
          <w:sz w:val="32"/>
          <w:szCs w:val="32"/>
        </w:rPr>
        <w:t>immunoincompetency</w:t>
      </w:r>
      <w:proofErr w:type="spellEnd"/>
      <w:r w:rsidRPr="006D1428">
        <w:rPr>
          <w:sz w:val="32"/>
          <w:szCs w:val="32"/>
        </w:rPr>
        <w:t xml:space="preserve">. </w:t>
      </w:r>
    </w:p>
    <w:p w14:paraId="76339BEE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Adult-Onset: In dogs &gt; 18 months of age, </w:t>
      </w:r>
      <w:proofErr w:type="spellStart"/>
      <w:r w:rsidRPr="006D1428">
        <w:rPr>
          <w:sz w:val="32"/>
          <w:szCs w:val="32"/>
        </w:rPr>
        <w:t>demodicosis</w:t>
      </w:r>
      <w:proofErr w:type="spellEnd"/>
      <w:r w:rsidRPr="006D1428">
        <w:rPr>
          <w:sz w:val="32"/>
          <w:szCs w:val="32"/>
        </w:rPr>
        <w:t xml:space="preserve"> may occur as a result of immunosuppression due to drugs or systemic disease. </w:t>
      </w:r>
    </w:p>
    <w:p w14:paraId="40FE2C33" w14:textId="77777777" w:rsidR="00D17B92" w:rsidRDefault="00D17B92" w:rsidP="006D1428">
      <w:pPr>
        <w:pStyle w:val="NoSpacing"/>
        <w:rPr>
          <w:sz w:val="32"/>
          <w:szCs w:val="32"/>
        </w:rPr>
      </w:pPr>
    </w:p>
    <w:p w14:paraId="6D4D527F" w14:textId="34F1F2D9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Evidence has indicated that successful treatment of an underlying disease, when identified, may contribute significantly to remission of </w:t>
      </w:r>
      <w:proofErr w:type="spellStart"/>
      <w:r w:rsidRPr="006D1428">
        <w:rPr>
          <w:sz w:val="32"/>
          <w:szCs w:val="32"/>
        </w:rPr>
        <w:t>demodicosis</w:t>
      </w:r>
      <w:proofErr w:type="spellEnd"/>
      <w:r w:rsidRPr="006D1428">
        <w:rPr>
          <w:sz w:val="32"/>
          <w:szCs w:val="32"/>
        </w:rPr>
        <w:t xml:space="preserve">. </w:t>
      </w:r>
    </w:p>
    <w:p w14:paraId="38394FA6" w14:textId="77777777" w:rsidR="00D17B92" w:rsidRDefault="00D17B92" w:rsidP="006D1428">
      <w:pPr>
        <w:pStyle w:val="NoSpacing"/>
        <w:rPr>
          <w:sz w:val="32"/>
          <w:szCs w:val="32"/>
        </w:rPr>
      </w:pPr>
    </w:p>
    <w:p w14:paraId="2B886F07" w14:textId="4A62BB30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However, up to 56 % of dogs with adult-onset canine </w:t>
      </w:r>
      <w:proofErr w:type="spellStart"/>
      <w:r w:rsidRPr="006D1428">
        <w:rPr>
          <w:sz w:val="32"/>
          <w:szCs w:val="32"/>
        </w:rPr>
        <w:t>demodicosis</w:t>
      </w:r>
      <w:proofErr w:type="spellEnd"/>
      <w:r w:rsidRPr="006D1428">
        <w:rPr>
          <w:sz w:val="32"/>
          <w:szCs w:val="32"/>
        </w:rPr>
        <w:t xml:space="preserve"> have been reported to have no detectable underlying disease.</w:t>
      </w:r>
    </w:p>
    <w:p w14:paraId="09B169C7" w14:textId="77777777" w:rsidR="00D17B92" w:rsidRDefault="00D17B92" w:rsidP="006D1428">
      <w:pPr>
        <w:pStyle w:val="NoSpacing"/>
        <w:rPr>
          <w:sz w:val="32"/>
          <w:szCs w:val="32"/>
        </w:rPr>
      </w:pPr>
    </w:p>
    <w:p w14:paraId="2C1823A8" w14:textId="77777777" w:rsidR="00524FE5" w:rsidRDefault="00524FE5" w:rsidP="006D1428">
      <w:pPr>
        <w:pStyle w:val="NoSpacing"/>
        <w:rPr>
          <w:sz w:val="32"/>
          <w:szCs w:val="32"/>
          <w:vertAlign w:val="superscript"/>
        </w:rPr>
      </w:pPr>
      <w:r w:rsidRPr="006D1428">
        <w:rPr>
          <w:sz w:val="32"/>
          <w:szCs w:val="32"/>
        </w:rPr>
        <w:t xml:space="preserve">In a clinical trial with </w:t>
      </w:r>
      <w:proofErr w:type="spellStart"/>
      <w:r w:rsidRPr="006D1428">
        <w:rPr>
          <w:sz w:val="32"/>
          <w:szCs w:val="32"/>
        </w:rPr>
        <w:t>Bravecto</w:t>
      </w:r>
      <w:proofErr w:type="spellEnd"/>
      <w:r w:rsidRPr="006D1428">
        <w:rPr>
          <w:sz w:val="32"/>
          <w:szCs w:val="32"/>
          <w:vertAlign w:val="superscript"/>
        </w:rPr>
        <w:t>®</w:t>
      </w:r>
      <w:r w:rsidRPr="006D1428">
        <w:rPr>
          <w:sz w:val="32"/>
          <w:szCs w:val="32"/>
        </w:rPr>
        <w:t xml:space="preserve">, there was 100 % efficacy against </w:t>
      </w:r>
      <w:proofErr w:type="spellStart"/>
      <w:r w:rsidRPr="006D1428">
        <w:rPr>
          <w:sz w:val="32"/>
          <w:szCs w:val="32"/>
        </w:rPr>
        <w:t>Demodex</w:t>
      </w:r>
      <w:proofErr w:type="spellEnd"/>
      <w:r w:rsidRPr="006D1428">
        <w:rPr>
          <w:sz w:val="32"/>
          <w:szCs w:val="32"/>
        </w:rPr>
        <w:t xml:space="preserve"> after only 1 Chew</w:t>
      </w:r>
      <w:r w:rsidRPr="006D1428">
        <w:rPr>
          <w:sz w:val="32"/>
          <w:szCs w:val="32"/>
          <w:vertAlign w:val="superscript"/>
        </w:rPr>
        <w:t>2</w:t>
      </w:r>
    </w:p>
    <w:p w14:paraId="351C9BC7" w14:textId="77777777" w:rsidR="006D1428" w:rsidRDefault="006D1428" w:rsidP="006D1428">
      <w:pPr>
        <w:pStyle w:val="NoSpacing"/>
        <w:rPr>
          <w:sz w:val="32"/>
          <w:szCs w:val="32"/>
          <w:vertAlign w:val="superscript"/>
        </w:rPr>
      </w:pPr>
    </w:p>
    <w:p w14:paraId="25910087" w14:textId="77777777" w:rsidR="006D1428" w:rsidRPr="006D1428" w:rsidRDefault="006D1428" w:rsidP="006D1428">
      <w:pPr>
        <w:pStyle w:val="NoSpacing"/>
        <w:rPr>
          <w:sz w:val="32"/>
          <w:szCs w:val="32"/>
        </w:rPr>
      </w:pPr>
    </w:p>
    <w:p w14:paraId="46CE0FB6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noProof/>
          <w:sz w:val="32"/>
          <w:szCs w:val="32"/>
        </w:rPr>
        <w:drawing>
          <wp:inline distT="0" distB="0" distL="0" distR="0" wp14:anchorId="2FE893CB" wp14:editId="087AA253">
            <wp:extent cx="6460187" cy="3140301"/>
            <wp:effectExtent l="0" t="0" r="0" b="3175"/>
            <wp:docPr id="2" name="Picture 2" descr="Demodex before and After clinical stu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modex before and After clinical stud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156" cy="3149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3ED63" w14:textId="77777777" w:rsidR="00D17B92" w:rsidRDefault="00D17B92" w:rsidP="006D1428">
      <w:pPr>
        <w:pStyle w:val="NoSpacing"/>
        <w:rPr>
          <w:sz w:val="32"/>
          <w:szCs w:val="32"/>
        </w:rPr>
      </w:pPr>
    </w:p>
    <w:p w14:paraId="39A6DDB6" w14:textId="77777777" w:rsidR="00D17B92" w:rsidRDefault="00D17B92" w:rsidP="006D1428">
      <w:pPr>
        <w:pStyle w:val="NoSpacing"/>
        <w:rPr>
          <w:sz w:val="32"/>
          <w:szCs w:val="32"/>
        </w:rPr>
      </w:pPr>
    </w:p>
    <w:p w14:paraId="5194546D" w14:textId="77777777" w:rsidR="00D17B92" w:rsidRDefault="00D17B92" w:rsidP="006D1428">
      <w:pPr>
        <w:pStyle w:val="NoSpacing"/>
        <w:rPr>
          <w:sz w:val="32"/>
          <w:szCs w:val="32"/>
        </w:rPr>
      </w:pPr>
    </w:p>
    <w:p w14:paraId="4277B41C" w14:textId="77777777" w:rsidR="00D17B92" w:rsidRDefault="00D17B92" w:rsidP="006D1428">
      <w:pPr>
        <w:pStyle w:val="NoSpacing"/>
        <w:rPr>
          <w:sz w:val="32"/>
          <w:szCs w:val="32"/>
        </w:rPr>
      </w:pPr>
    </w:p>
    <w:p w14:paraId="05458033" w14:textId="77777777" w:rsidR="00D17B92" w:rsidRDefault="00D17B92" w:rsidP="006D1428">
      <w:pPr>
        <w:pStyle w:val="NoSpacing"/>
        <w:rPr>
          <w:sz w:val="32"/>
          <w:szCs w:val="32"/>
        </w:rPr>
      </w:pPr>
    </w:p>
    <w:p w14:paraId="5653D8D4" w14:textId="77777777" w:rsidR="00D17B92" w:rsidRDefault="00D17B92" w:rsidP="006D1428">
      <w:pPr>
        <w:pStyle w:val="NoSpacing"/>
        <w:rPr>
          <w:sz w:val="32"/>
          <w:szCs w:val="32"/>
        </w:rPr>
      </w:pPr>
    </w:p>
    <w:p w14:paraId="6A3D9CB2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2. </w:t>
      </w:r>
      <w:proofErr w:type="spellStart"/>
      <w:r w:rsidRPr="006D1428">
        <w:rPr>
          <w:sz w:val="32"/>
          <w:szCs w:val="32"/>
        </w:rPr>
        <w:t>Sarcoptic</w:t>
      </w:r>
      <w:proofErr w:type="spellEnd"/>
      <w:r w:rsidRPr="006D1428">
        <w:rPr>
          <w:sz w:val="32"/>
          <w:szCs w:val="32"/>
        </w:rPr>
        <w:t xml:space="preserve"> mange </w:t>
      </w:r>
      <w:r w:rsidRPr="006D1428">
        <w:rPr>
          <w:sz w:val="32"/>
          <w:szCs w:val="32"/>
          <w:vertAlign w:val="superscript"/>
        </w:rPr>
        <w:t>3</w:t>
      </w:r>
    </w:p>
    <w:p w14:paraId="58B141DD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noProof/>
          <w:sz w:val="32"/>
          <w:szCs w:val="32"/>
        </w:rPr>
        <w:drawing>
          <wp:inline distT="0" distB="0" distL="0" distR="0" wp14:anchorId="63B1F9E1" wp14:editId="3DCC21A0">
            <wp:extent cx="2683565" cy="2414958"/>
            <wp:effectExtent l="0" t="0" r="2540" b="4445"/>
            <wp:docPr id="3" name="Picture 3" descr="Sarcops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rcops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601" cy="2424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2714C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External parasites are a common cause of skin diseases in dogs. </w:t>
      </w:r>
    </w:p>
    <w:p w14:paraId="5467F9FB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Among these, an infestation with </w:t>
      </w:r>
      <w:proofErr w:type="spellStart"/>
      <w:r w:rsidRPr="006D1428">
        <w:rPr>
          <w:sz w:val="32"/>
          <w:szCs w:val="32"/>
        </w:rPr>
        <w:t>sarcoptic</w:t>
      </w:r>
      <w:proofErr w:type="spellEnd"/>
      <w:r w:rsidRPr="006D1428">
        <w:rPr>
          <w:sz w:val="32"/>
          <w:szCs w:val="32"/>
        </w:rPr>
        <w:t xml:space="preserve"> mange (</w:t>
      </w:r>
      <w:proofErr w:type="spellStart"/>
      <w:r w:rsidRPr="006D1428">
        <w:rPr>
          <w:i/>
          <w:iCs/>
          <w:sz w:val="32"/>
          <w:szCs w:val="32"/>
        </w:rPr>
        <w:t>Sarcoptes</w:t>
      </w:r>
      <w:proofErr w:type="spellEnd"/>
      <w:r w:rsidRPr="006D1428">
        <w:rPr>
          <w:i/>
          <w:iCs/>
          <w:sz w:val="32"/>
          <w:szCs w:val="32"/>
        </w:rPr>
        <w:t xml:space="preserve"> </w:t>
      </w:r>
      <w:proofErr w:type="spellStart"/>
      <w:r w:rsidRPr="006D1428">
        <w:rPr>
          <w:i/>
          <w:iCs/>
          <w:sz w:val="32"/>
          <w:szCs w:val="32"/>
        </w:rPr>
        <w:t>scabiei</w:t>
      </w:r>
      <w:proofErr w:type="spellEnd"/>
      <w:r w:rsidRPr="006D1428">
        <w:rPr>
          <w:sz w:val="32"/>
          <w:szCs w:val="32"/>
        </w:rPr>
        <w:t xml:space="preserve">) is one of the most frequent mite infestations worldwide. </w:t>
      </w:r>
    </w:p>
    <w:p w14:paraId="23389607" w14:textId="33EE06D9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This is a burrowing mite, infesting not only dogs, but also cats, pigs, rabbits, sheep and humans. </w:t>
      </w:r>
    </w:p>
    <w:p w14:paraId="4D89858D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The mites prefer less hairy regions of the host’s body. </w:t>
      </w:r>
      <w:proofErr w:type="spellStart"/>
      <w:r w:rsidRPr="006D1428">
        <w:rPr>
          <w:sz w:val="32"/>
          <w:szCs w:val="32"/>
        </w:rPr>
        <w:t>Sarcoptic</w:t>
      </w:r>
      <w:proofErr w:type="spellEnd"/>
      <w:r w:rsidRPr="006D1428">
        <w:rPr>
          <w:sz w:val="32"/>
          <w:szCs w:val="32"/>
        </w:rPr>
        <w:t xml:space="preserve"> mange is highly contagious and highly pruritic (itchy), making it one of the most uncomfortable skin diseases of the dog. </w:t>
      </w:r>
    </w:p>
    <w:p w14:paraId="4CE03CBF" w14:textId="2FD56072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Infestations are non-seasonal and occur by direct contact with an infested dog or by contact with infested dog’s bedding.</w:t>
      </w:r>
    </w:p>
    <w:p w14:paraId="518739B0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The clinical signs include:</w:t>
      </w:r>
    </w:p>
    <w:p w14:paraId="4BBCE7A8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Intense</w:t>
      </w:r>
      <w:r w:rsidR="00524FE5" w:rsidRPr="006D1428">
        <w:rPr>
          <w:sz w:val="32"/>
          <w:szCs w:val="32"/>
        </w:rPr>
        <w:t xml:space="preserve"> constant itchiness</w:t>
      </w:r>
    </w:p>
    <w:p w14:paraId="29100641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Reddened</w:t>
      </w:r>
      <w:r w:rsidR="00524FE5" w:rsidRPr="006D1428">
        <w:rPr>
          <w:sz w:val="32"/>
          <w:szCs w:val="32"/>
        </w:rPr>
        <w:t xml:space="preserve"> skin and rash </w:t>
      </w:r>
    </w:p>
    <w:p w14:paraId="66CCA681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Papules</w:t>
      </w:r>
      <w:r w:rsidR="00524FE5" w:rsidRPr="006D1428">
        <w:rPr>
          <w:sz w:val="32"/>
          <w:szCs w:val="32"/>
        </w:rPr>
        <w:t xml:space="preserve"> and yellowish crusts that form on the skin surface</w:t>
      </w:r>
    </w:p>
    <w:p w14:paraId="541C9A39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Together</w:t>
      </w:r>
      <w:r w:rsidR="00524FE5" w:rsidRPr="006D1428">
        <w:rPr>
          <w:sz w:val="32"/>
          <w:szCs w:val="32"/>
        </w:rPr>
        <w:t xml:space="preserve"> with hair loss </w:t>
      </w:r>
    </w:p>
    <w:p w14:paraId="6855641B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The most affected skin areas are:</w:t>
      </w:r>
    </w:p>
    <w:p w14:paraId="2EEE5320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Around</w:t>
      </w:r>
      <w:r w:rsidR="00524FE5" w:rsidRPr="006D1428">
        <w:rPr>
          <w:sz w:val="32"/>
          <w:szCs w:val="32"/>
        </w:rPr>
        <w:t xml:space="preserve"> the eyes</w:t>
      </w:r>
    </w:p>
    <w:p w14:paraId="07F7BB02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Ears</w:t>
      </w:r>
    </w:p>
    <w:p w14:paraId="45CE0109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Elbows</w:t>
      </w:r>
      <w:r w:rsidR="00524FE5" w:rsidRPr="006D1428">
        <w:rPr>
          <w:sz w:val="32"/>
          <w:szCs w:val="32"/>
        </w:rPr>
        <w:t xml:space="preserve"> and</w:t>
      </w:r>
    </w:p>
    <w:p w14:paraId="0B0A90C9" w14:textId="77777777" w:rsidR="00524FE5" w:rsidRPr="006D1428" w:rsidRDefault="006D1428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Hocks</w:t>
      </w:r>
    </w:p>
    <w:p w14:paraId="2F6132AE" w14:textId="77777777" w:rsidR="00524FE5" w:rsidRPr="006D1428" w:rsidRDefault="00524FE5" w:rsidP="006D1428">
      <w:pPr>
        <w:pStyle w:val="NoSpacing"/>
        <w:rPr>
          <w:sz w:val="32"/>
          <w:szCs w:val="32"/>
        </w:rPr>
      </w:pPr>
      <w:commentRangeStart w:id="0"/>
      <w:r w:rsidRPr="006D1428">
        <w:rPr>
          <w:sz w:val="32"/>
          <w:szCs w:val="32"/>
        </w:rPr>
        <w:t>With</w:t>
      </w:r>
      <w:commentRangeEnd w:id="0"/>
      <w:r w:rsidR="006D1428">
        <w:rPr>
          <w:rStyle w:val="CommentReference"/>
        </w:rPr>
        <w:commentReference w:id="0"/>
      </w:r>
      <w:r w:rsidRPr="006D1428">
        <w:rPr>
          <w:sz w:val="32"/>
          <w:szCs w:val="32"/>
        </w:rPr>
        <w:t xml:space="preserve"> spread to other areas over time. </w:t>
      </w:r>
    </w:p>
    <w:p w14:paraId="3EE217E0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Definitive diagnosis relies on the microscopic demonstration of mites and their eggs on skin scrapings which can be very difficult due to their burrowing nature. </w:t>
      </w:r>
    </w:p>
    <w:p w14:paraId="02BABDFA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3. Ear mites </w:t>
      </w:r>
      <w:r w:rsidRPr="006D1428">
        <w:rPr>
          <w:sz w:val="32"/>
          <w:szCs w:val="32"/>
          <w:vertAlign w:val="superscript"/>
        </w:rPr>
        <w:t>4</w:t>
      </w:r>
    </w:p>
    <w:p w14:paraId="27E1B04F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Ear mites (</w:t>
      </w:r>
      <w:proofErr w:type="spellStart"/>
      <w:r w:rsidRPr="006D1428">
        <w:rPr>
          <w:i/>
          <w:iCs/>
          <w:sz w:val="32"/>
          <w:szCs w:val="32"/>
        </w:rPr>
        <w:t>Otodectes</w:t>
      </w:r>
      <w:proofErr w:type="spellEnd"/>
      <w:r w:rsidRPr="006D1428">
        <w:rPr>
          <w:i/>
          <w:iCs/>
          <w:sz w:val="32"/>
          <w:szCs w:val="32"/>
        </w:rPr>
        <w:t xml:space="preserve"> </w:t>
      </w:r>
      <w:proofErr w:type="spellStart"/>
      <w:r w:rsidRPr="006D1428">
        <w:rPr>
          <w:i/>
          <w:iCs/>
          <w:sz w:val="32"/>
          <w:szCs w:val="32"/>
        </w:rPr>
        <w:t>cynotis</w:t>
      </w:r>
      <w:proofErr w:type="spellEnd"/>
      <w:r w:rsidRPr="006D1428">
        <w:rPr>
          <w:sz w:val="32"/>
          <w:szCs w:val="32"/>
        </w:rPr>
        <w:t xml:space="preserve">) are a common mite infestation of dogs and particularly cats, found worldwide. </w:t>
      </w:r>
    </w:p>
    <w:p w14:paraId="5B096F10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Puppies appear to be more susceptible. </w:t>
      </w:r>
    </w:p>
    <w:p w14:paraId="7936365E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Mites live on the surface of the ear canal. </w:t>
      </w:r>
    </w:p>
    <w:p w14:paraId="5116CBE1" w14:textId="2FD09FD2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The resultant dry, dark debris is said to look like coffee grounds. </w:t>
      </w:r>
    </w:p>
    <w:p w14:paraId="72984916" w14:textId="77777777" w:rsid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Clinical signs may include itchiness and head-shaking, but infestations can be subclinical. In heavy infestations mites may leave the ear canal, causing infestations of the head, neck, and tail head.</w:t>
      </w:r>
    </w:p>
    <w:p w14:paraId="5738B35F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 Ear mites are readily transferred between hosts during close contact, and infestations are prevalent in animal shelters and breeding establishments.</w:t>
      </w:r>
    </w:p>
    <w:p w14:paraId="719015E0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Diagnosis: clinical signs will usually prompt an ear examination, and diagnosis is made by observation of mites in swabs of the ear canal. </w:t>
      </w:r>
    </w:p>
    <w:p w14:paraId="35463062" w14:textId="3FA4235E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The life cycle is around 21 days, and treatment should be effective (or continued) beyond this time frame so that larvae hatching from incubating eggs can be killed.</w:t>
      </w:r>
    </w:p>
    <w:p w14:paraId="60BAF684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>If you suspect your pet has mites, visit your vet to confirm and assist in treatment options</w:t>
      </w:r>
    </w:p>
    <w:p w14:paraId="16EDA3B2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For the treatment of </w:t>
      </w:r>
      <w:proofErr w:type="spellStart"/>
      <w:r w:rsidRPr="006D1428">
        <w:rPr>
          <w:sz w:val="32"/>
          <w:szCs w:val="32"/>
        </w:rPr>
        <w:t>Demodicosis</w:t>
      </w:r>
      <w:proofErr w:type="spellEnd"/>
      <w:r w:rsidRPr="006D1428">
        <w:rPr>
          <w:sz w:val="32"/>
          <w:szCs w:val="32"/>
        </w:rPr>
        <w:t xml:space="preserve"> caused by </w:t>
      </w:r>
      <w:proofErr w:type="spellStart"/>
      <w:r w:rsidRPr="006D1428">
        <w:rPr>
          <w:sz w:val="32"/>
          <w:szCs w:val="32"/>
        </w:rPr>
        <w:t>Demodex</w:t>
      </w:r>
      <w:proofErr w:type="spellEnd"/>
      <w:r w:rsidRPr="006D1428">
        <w:rPr>
          <w:sz w:val="32"/>
          <w:szCs w:val="32"/>
        </w:rPr>
        <w:t xml:space="preserve"> spp. and </w:t>
      </w:r>
      <w:proofErr w:type="spellStart"/>
      <w:r w:rsidRPr="006D1428">
        <w:rPr>
          <w:sz w:val="32"/>
          <w:szCs w:val="32"/>
        </w:rPr>
        <w:t>Sarcoptic</w:t>
      </w:r>
      <w:proofErr w:type="spellEnd"/>
      <w:r w:rsidRPr="006D1428">
        <w:rPr>
          <w:sz w:val="32"/>
          <w:szCs w:val="32"/>
        </w:rPr>
        <w:t xml:space="preserve"> mange mites. </w:t>
      </w:r>
    </w:p>
    <w:p w14:paraId="7F901AC3" w14:textId="35AD8F46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As well as for the treatment of </w:t>
      </w:r>
      <w:proofErr w:type="spellStart"/>
      <w:r w:rsidRPr="006D1428">
        <w:rPr>
          <w:sz w:val="32"/>
          <w:szCs w:val="32"/>
        </w:rPr>
        <w:t>Otodectes</w:t>
      </w:r>
      <w:proofErr w:type="spellEnd"/>
      <w:r w:rsidRPr="006D1428">
        <w:rPr>
          <w:sz w:val="32"/>
          <w:szCs w:val="32"/>
        </w:rPr>
        <w:t xml:space="preserve"> spp. (ear mite) infestations.</w:t>
      </w:r>
    </w:p>
    <w:p w14:paraId="5E5E3F54" w14:textId="77777777" w:rsidR="00D17B92" w:rsidRDefault="00D17B92" w:rsidP="006D1428">
      <w:pPr>
        <w:pStyle w:val="NoSpacing"/>
        <w:rPr>
          <w:sz w:val="32"/>
          <w:szCs w:val="32"/>
        </w:rPr>
      </w:pPr>
    </w:p>
    <w:p w14:paraId="565FB1DC" w14:textId="60B05D9E" w:rsidR="00524FE5" w:rsidRPr="006D1428" w:rsidRDefault="00524FE5" w:rsidP="006D1428">
      <w:pPr>
        <w:pStyle w:val="NoSpacing"/>
        <w:rPr>
          <w:sz w:val="32"/>
          <w:szCs w:val="32"/>
        </w:rPr>
      </w:pPr>
      <w:proofErr w:type="spellStart"/>
      <w:r w:rsidRPr="006D1428">
        <w:rPr>
          <w:sz w:val="32"/>
          <w:szCs w:val="32"/>
        </w:rPr>
        <w:t>Bravecto</w:t>
      </w:r>
      <w:proofErr w:type="spellEnd"/>
      <w:r w:rsidRPr="006D1428">
        <w:rPr>
          <w:sz w:val="32"/>
          <w:szCs w:val="32"/>
          <w:vertAlign w:val="superscript"/>
        </w:rPr>
        <w:t>®</w:t>
      </w:r>
      <w:r w:rsidRPr="006D1428">
        <w:rPr>
          <w:sz w:val="32"/>
          <w:szCs w:val="32"/>
        </w:rPr>
        <w:t xml:space="preserve"> has changed the lives of many dogs with severe mange</w:t>
      </w:r>
      <w:r w:rsidR="00D17B92">
        <w:rPr>
          <w:sz w:val="32"/>
          <w:szCs w:val="32"/>
        </w:rPr>
        <w:t>.</w:t>
      </w:r>
    </w:p>
    <w:p w14:paraId="30372B0D" w14:textId="77777777" w:rsid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noProof/>
          <w:sz w:val="32"/>
          <w:szCs w:val="32"/>
        </w:rPr>
        <w:drawing>
          <wp:inline distT="0" distB="0" distL="0" distR="0" wp14:anchorId="5B32DEC0" wp14:editId="49984D9B">
            <wp:extent cx="5036818" cy="4084982"/>
            <wp:effectExtent l="0" t="0" r="0" b="0"/>
            <wp:docPr id="4" name="Picture 4" descr="Dog before and after m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og before and after mite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419" cy="409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B5B4D" w14:textId="77777777" w:rsid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noProof/>
          <w:sz w:val="32"/>
          <w:szCs w:val="32"/>
        </w:rPr>
        <w:drawing>
          <wp:inline distT="0" distB="0" distL="0" distR="0" wp14:anchorId="72E615B0" wp14:editId="7FDAEDBB">
            <wp:extent cx="5497223" cy="2716687"/>
            <wp:effectExtent l="0" t="0" r="8255" b="7620"/>
            <wp:docPr id="5" name="Picture 5" descr="Dog before and after m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g before and after mite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271" cy="272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A810C" w14:textId="77777777" w:rsidR="006D1428" w:rsidRDefault="006D1428" w:rsidP="006D1428">
      <w:pPr>
        <w:pStyle w:val="NoSpacing"/>
        <w:rPr>
          <w:sz w:val="32"/>
          <w:szCs w:val="32"/>
        </w:rPr>
      </w:pPr>
    </w:p>
    <w:p w14:paraId="72E58EA9" w14:textId="77777777" w:rsidR="006D1428" w:rsidRDefault="006D1428" w:rsidP="006D1428">
      <w:pPr>
        <w:pStyle w:val="NoSpacing"/>
        <w:rPr>
          <w:sz w:val="32"/>
          <w:szCs w:val="32"/>
        </w:rPr>
      </w:pPr>
    </w:p>
    <w:p w14:paraId="6B9ED969" w14:textId="77777777" w:rsidR="00524FE5" w:rsidRPr="006D1428" w:rsidRDefault="00524FE5" w:rsidP="006D1428">
      <w:pPr>
        <w:pStyle w:val="NoSpacing"/>
        <w:rPr>
          <w:sz w:val="32"/>
          <w:szCs w:val="32"/>
        </w:rPr>
      </w:pPr>
      <w:r w:rsidRPr="006D1428">
        <w:rPr>
          <w:noProof/>
          <w:sz w:val="32"/>
          <w:szCs w:val="32"/>
        </w:rPr>
        <w:drawing>
          <wp:inline distT="0" distB="0" distL="0" distR="0" wp14:anchorId="0CDF1540" wp14:editId="653EE488">
            <wp:extent cx="5469046" cy="4435530"/>
            <wp:effectExtent l="0" t="0" r="0" b="3175"/>
            <wp:docPr id="6" name="Picture 6" descr="Dog before and after m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og before and after mites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190" cy="4445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5E028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References: </w:t>
      </w:r>
    </w:p>
    <w:p w14:paraId="5F63C26E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1. </w:t>
      </w:r>
      <w:proofErr w:type="spellStart"/>
      <w:r w:rsidRPr="006D1428">
        <w:rPr>
          <w:sz w:val="32"/>
          <w:szCs w:val="32"/>
        </w:rPr>
        <w:t>Dr</w:t>
      </w:r>
      <w:proofErr w:type="spellEnd"/>
      <w:r w:rsidRPr="006D1428">
        <w:rPr>
          <w:sz w:val="32"/>
          <w:szCs w:val="32"/>
        </w:rPr>
        <w:t xml:space="preserve"> Sandra N. Koch (DVM, MS, DACVD, University of Minnesota) Updates on the Management of Canine </w:t>
      </w:r>
      <w:proofErr w:type="spellStart"/>
      <w:r w:rsidRPr="006D1428">
        <w:rPr>
          <w:sz w:val="32"/>
          <w:szCs w:val="32"/>
        </w:rPr>
        <w:t>Demodicosis</w:t>
      </w:r>
      <w:proofErr w:type="spellEnd"/>
      <w:r w:rsidRPr="006D1428">
        <w:rPr>
          <w:sz w:val="32"/>
          <w:szCs w:val="32"/>
        </w:rPr>
        <w:t xml:space="preserve">, TVPJOURNAL.COM, JANUARY/FEBRUARY 2017 issue, p77-85. </w:t>
      </w:r>
    </w:p>
    <w:p w14:paraId="69046A03" w14:textId="1126F14C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2. </w:t>
      </w:r>
      <w:proofErr w:type="spellStart"/>
      <w:r w:rsidRPr="006D1428">
        <w:rPr>
          <w:sz w:val="32"/>
          <w:szCs w:val="32"/>
        </w:rPr>
        <w:t>Fourie</w:t>
      </w:r>
      <w:proofErr w:type="spellEnd"/>
      <w:r w:rsidRPr="006D1428">
        <w:rPr>
          <w:sz w:val="32"/>
          <w:szCs w:val="32"/>
        </w:rPr>
        <w:t xml:space="preserve"> J, Liebenberg J, </w:t>
      </w:r>
      <w:proofErr w:type="spellStart"/>
      <w:r w:rsidRPr="006D1428">
        <w:rPr>
          <w:sz w:val="32"/>
          <w:szCs w:val="32"/>
        </w:rPr>
        <w:t>Horak</w:t>
      </w:r>
      <w:proofErr w:type="spellEnd"/>
      <w:r w:rsidRPr="006D1428">
        <w:rPr>
          <w:sz w:val="32"/>
          <w:szCs w:val="32"/>
        </w:rPr>
        <w:t xml:space="preserve"> I, </w:t>
      </w:r>
      <w:proofErr w:type="spellStart"/>
      <w:r w:rsidRPr="006D1428">
        <w:rPr>
          <w:sz w:val="32"/>
          <w:szCs w:val="32"/>
        </w:rPr>
        <w:t>Taenzler</w:t>
      </w:r>
      <w:proofErr w:type="spellEnd"/>
      <w:r w:rsidRPr="006D1428">
        <w:rPr>
          <w:sz w:val="32"/>
          <w:szCs w:val="32"/>
        </w:rPr>
        <w:t xml:space="preserve"> J, </w:t>
      </w:r>
      <w:proofErr w:type="spellStart"/>
      <w:r w:rsidRPr="006D1428">
        <w:rPr>
          <w:sz w:val="32"/>
          <w:szCs w:val="32"/>
        </w:rPr>
        <w:t>Heckeroth</w:t>
      </w:r>
      <w:proofErr w:type="spellEnd"/>
      <w:r w:rsidRPr="006D1428">
        <w:rPr>
          <w:sz w:val="32"/>
          <w:szCs w:val="32"/>
        </w:rPr>
        <w:t xml:space="preserve"> A, </w:t>
      </w:r>
      <w:proofErr w:type="spellStart"/>
      <w:r w:rsidRPr="006D1428">
        <w:rPr>
          <w:sz w:val="32"/>
          <w:szCs w:val="32"/>
        </w:rPr>
        <w:t>Frénais</w:t>
      </w:r>
      <w:proofErr w:type="spellEnd"/>
      <w:r w:rsidRPr="006D1428">
        <w:rPr>
          <w:sz w:val="32"/>
          <w:szCs w:val="32"/>
        </w:rPr>
        <w:t xml:space="preserve"> R. Efficacy of orally administered </w:t>
      </w:r>
      <w:proofErr w:type="spellStart"/>
      <w:r w:rsidRPr="006D1428">
        <w:rPr>
          <w:sz w:val="32"/>
          <w:szCs w:val="32"/>
        </w:rPr>
        <w:t>fluralaner</w:t>
      </w:r>
      <w:proofErr w:type="spellEnd"/>
      <w:r w:rsidRPr="006D1428">
        <w:rPr>
          <w:sz w:val="32"/>
          <w:szCs w:val="32"/>
        </w:rPr>
        <w:t xml:space="preserve"> (</w:t>
      </w:r>
      <w:proofErr w:type="spellStart"/>
      <w:r w:rsidRPr="006D1428">
        <w:rPr>
          <w:sz w:val="32"/>
          <w:szCs w:val="32"/>
        </w:rPr>
        <w:t>BravectoTM</w:t>
      </w:r>
      <w:proofErr w:type="spellEnd"/>
      <w:r w:rsidRPr="006D1428">
        <w:rPr>
          <w:sz w:val="32"/>
          <w:szCs w:val="32"/>
        </w:rPr>
        <w:t xml:space="preserve">) or topically applied </w:t>
      </w:r>
      <w:proofErr w:type="spellStart"/>
      <w:r w:rsidRPr="006D1428">
        <w:rPr>
          <w:sz w:val="32"/>
          <w:szCs w:val="32"/>
        </w:rPr>
        <w:t>imidacloprid</w:t>
      </w:r>
      <w:proofErr w:type="spellEnd"/>
      <w:r w:rsidRPr="006D1428">
        <w:rPr>
          <w:sz w:val="32"/>
          <w:szCs w:val="32"/>
        </w:rPr>
        <w:t>/</w:t>
      </w:r>
      <w:proofErr w:type="spellStart"/>
      <w:r w:rsidRPr="006D1428">
        <w:rPr>
          <w:sz w:val="32"/>
          <w:szCs w:val="32"/>
        </w:rPr>
        <w:t>moxidectin</w:t>
      </w:r>
      <w:proofErr w:type="spellEnd"/>
      <w:r w:rsidRPr="006D1428">
        <w:rPr>
          <w:sz w:val="32"/>
          <w:szCs w:val="32"/>
        </w:rPr>
        <w:t xml:space="preserve"> (Advocate®) against generalized </w:t>
      </w:r>
      <w:proofErr w:type="spellStart"/>
      <w:r w:rsidRPr="006D1428">
        <w:rPr>
          <w:sz w:val="32"/>
          <w:szCs w:val="32"/>
        </w:rPr>
        <w:t>demodicosis</w:t>
      </w:r>
      <w:proofErr w:type="spellEnd"/>
      <w:r w:rsidRPr="006D1428">
        <w:rPr>
          <w:sz w:val="32"/>
          <w:szCs w:val="32"/>
        </w:rPr>
        <w:t xml:space="preserve"> in dogs. </w:t>
      </w:r>
    </w:p>
    <w:p w14:paraId="1E03A357" w14:textId="77777777" w:rsidR="00D17B92" w:rsidRDefault="00524FE5" w:rsidP="006D1428">
      <w:pPr>
        <w:pStyle w:val="NoSpacing"/>
        <w:rPr>
          <w:sz w:val="32"/>
          <w:szCs w:val="32"/>
        </w:rPr>
      </w:pPr>
      <w:r w:rsidRPr="006D1428">
        <w:rPr>
          <w:sz w:val="32"/>
          <w:szCs w:val="32"/>
        </w:rPr>
        <w:t xml:space="preserve">Parasites &amp; Vectors20158:18 </w:t>
      </w:r>
    </w:p>
    <w:p w14:paraId="227E7D3E" w14:textId="77777777" w:rsidR="00D17B92" w:rsidRDefault="00524FE5" w:rsidP="006D1428">
      <w:pPr>
        <w:pStyle w:val="NoSpacing"/>
        <w:rPr>
          <w:sz w:val="32"/>
          <w:szCs w:val="32"/>
        </w:rPr>
      </w:pPr>
      <w:proofErr w:type="gramStart"/>
      <w:r w:rsidRPr="006D1428">
        <w:rPr>
          <w:sz w:val="32"/>
          <w:szCs w:val="32"/>
        </w:rPr>
        <w:t>3.Taenzler</w:t>
      </w:r>
      <w:proofErr w:type="gramEnd"/>
      <w:r w:rsidRPr="006D1428">
        <w:rPr>
          <w:sz w:val="32"/>
          <w:szCs w:val="32"/>
        </w:rPr>
        <w:t xml:space="preserve"> et al. Efficacy of </w:t>
      </w:r>
      <w:proofErr w:type="spellStart"/>
      <w:r w:rsidRPr="006D1428">
        <w:rPr>
          <w:sz w:val="32"/>
          <w:szCs w:val="32"/>
        </w:rPr>
        <w:t>fluralaner</w:t>
      </w:r>
      <w:proofErr w:type="spellEnd"/>
      <w:r w:rsidRPr="006D1428">
        <w:rPr>
          <w:sz w:val="32"/>
          <w:szCs w:val="32"/>
        </w:rPr>
        <w:t xml:space="preserve"> administered either orally or topically for the treatment of naturally acquired </w:t>
      </w:r>
      <w:proofErr w:type="spellStart"/>
      <w:r w:rsidRPr="006D1428">
        <w:rPr>
          <w:sz w:val="32"/>
          <w:szCs w:val="32"/>
        </w:rPr>
        <w:t>Sarcoptes</w:t>
      </w:r>
      <w:proofErr w:type="spellEnd"/>
      <w:r w:rsidRPr="006D1428">
        <w:rPr>
          <w:sz w:val="32"/>
          <w:szCs w:val="32"/>
        </w:rPr>
        <w:t xml:space="preserve"> </w:t>
      </w:r>
      <w:proofErr w:type="spellStart"/>
      <w:r w:rsidRPr="006D1428">
        <w:rPr>
          <w:sz w:val="32"/>
          <w:szCs w:val="32"/>
        </w:rPr>
        <w:t>scabiei</w:t>
      </w:r>
      <w:proofErr w:type="spellEnd"/>
      <w:r w:rsidRPr="006D1428">
        <w:rPr>
          <w:sz w:val="32"/>
          <w:szCs w:val="32"/>
        </w:rPr>
        <w:t xml:space="preserve"> var. </w:t>
      </w:r>
      <w:proofErr w:type="spellStart"/>
      <w:r w:rsidRPr="006D1428">
        <w:rPr>
          <w:sz w:val="32"/>
          <w:szCs w:val="32"/>
        </w:rPr>
        <w:t>canis</w:t>
      </w:r>
      <w:proofErr w:type="spellEnd"/>
      <w:r w:rsidRPr="006D1428">
        <w:rPr>
          <w:sz w:val="32"/>
          <w:szCs w:val="32"/>
        </w:rPr>
        <w:t xml:space="preserve"> infestation in dogs. Parasites &amp; Vectors (2016) 9:392 </w:t>
      </w:r>
    </w:p>
    <w:p w14:paraId="48078043" w14:textId="69977E00" w:rsidR="00524FE5" w:rsidRPr="006D1428" w:rsidRDefault="00524FE5" w:rsidP="006D1428">
      <w:pPr>
        <w:pStyle w:val="NoSpacing"/>
        <w:rPr>
          <w:sz w:val="32"/>
          <w:szCs w:val="32"/>
        </w:rPr>
      </w:pPr>
      <w:bookmarkStart w:id="1" w:name="_GoBack"/>
      <w:bookmarkEnd w:id="1"/>
      <w:r w:rsidRPr="006D1428">
        <w:rPr>
          <w:sz w:val="32"/>
          <w:szCs w:val="32"/>
        </w:rPr>
        <w:t xml:space="preserve">4. </w:t>
      </w:r>
      <w:proofErr w:type="spellStart"/>
      <w:r w:rsidRPr="006D1428">
        <w:rPr>
          <w:sz w:val="32"/>
          <w:szCs w:val="32"/>
        </w:rPr>
        <w:t>Dr</w:t>
      </w:r>
      <w:proofErr w:type="spellEnd"/>
      <w:r w:rsidRPr="006D1428">
        <w:rPr>
          <w:sz w:val="32"/>
          <w:szCs w:val="32"/>
        </w:rPr>
        <w:t xml:space="preserve"> Hannah Field (BVSc, MSD Animal Health), </w:t>
      </w:r>
      <w:proofErr w:type="spellStart"/>
      <w:r w:rsidRPr="006D1428">
        <w:rPr>
          <w:sz w:val="32"/>
          <w:szCs w:val="32"/>
        </w:rPr>
        <w:t>Dr</w:t>
      </w:r>
      <w:proofErr w:type="spellEnd"/>
      <w:r w:rsidRPr="006D1428">
        <w:rPr>
          <w:sz w:val="32"/>
          <w:szCs w:val="32"/>
        </w:rPr>
        <w:t xml:space="preserve"> Hugh </w:t>
      </w:r>
      <w:proofErr w:type="spellStart"/>
      <w:r w:rsidRPr="006D1428">
        <w:rPr>
          <w:sz w:val="32"/>
          <w:szCs w:val="32"/>
        </w:rPr>
        <w:t>Hasselman</w:t>
      </w:r>
      <w:proofErr w:type="spellEnd"/>
      <w:r w:rsidRPr="006D1428">
        <w:rPr>
          <w:sz w:val="32"/>
          <w:szCs w:val="32"/>
        </w:rPr>
        <w:t xml:space="preserve"> (BVSc, </w:t>
      </w:r>
      <w:proofErr w:type="spellStart"/>
      <w:r w:rsidRPr="006D1428">
        <w:rPr>
          <w:sz w:val="32"/>
          <w:szCs w:val="32"/>
        </w:rPr>
        <w:t>VetSouth</w:t>
      </w:r>
      <w:proofErr w:type="spellEnd"/>
      <w:r w:rsidRPr="006D1428">
        <w:rPr>
          <w:sz w:val="32"/>
          <w:szCs w:val="32"/>
        </w:rPr>
        <w:t xml:space="preserve"> Gore). </w:t>
      </w:r>
      <w:proofErr w:type="spellStart"/>
      <w:r w:rsidRPr="006D1428">
        <w:rPr>
          <w:sz w:val="32"/>
          <w:szCs w:val="32"/>
        </w:rPr>
        <w:t>Bravecto</w:t>
      </w:r>
      <w:proofErr w:type="spellEnd"/>
      <w:r w:rsidRPr="006D1428">
        <w:rPr>
          <w:sz w:val="32"/>
          <w:szCs w:val="32"/>
        </w:rPr>
        <w:t xml:space="preserve">® Case Study: Efficacy against ear-mites in 16 hound puppies 5. </w:t>
      </w:r>
      <w:proofErr w:type="spellStart"/>
      <w:r w:rsidRPr="006D1428">
        <w:rPr>
          <w:sz w:val="32"/>
          <w:szCs w:val="32"/>
        </w:rPr>
        <w:t>Bravecto’s</w:t>
      </w:r>
      <w:proofErr w:type="spellEnd"/>
      <w:r w:rsidRPr="006D1428">
        <w:rPr>
          <w:sz w:val="32"/>
          <w:szCs w:val="32"/>
        </w:rPr>
        <w:t xml:space="preserve"> efficacy against </w:t>
      </w:r>
      <w:proofErr w:type="spellStart"/>
      <w:r w:rsidRPr="006D1428">
        <w:rPr>
          <w:sz w:val="32"/>
          <w:szCs w:val="32"/>
        </w:rPr>
        <w:t>Otodectes</w:t>
      </w:r>
      <w:proofErr w:type="spellEnd"/>
      <w:r w:rsidRPr="006D1428">
        <w:rPr>
          <w:sz w:val="32"/>
          <w:szCs w:val="32"/>
        </w:rPr>
        <w:t xml:space="preserve">: </w:t>
      </w:r>
      <w:proofErr w:type="spellStart"/>
      <w:r w:rsidRPr="006D1428">
        <w:rPr>
          <w:sz w:val="32"/>
          <w:szCs w:val="32"/>
        </w:rPr>
        <w:t>Taenzler</w:t>
      </w:r>
      <w:proofErr w:type="spellEnd"/>
      <w:r w:rsidRPr="006D1428">
        <w:rPr>
          <w:sz w:val="32"/>
          <w:szCs w:val="32"/>
        </w:rPr>
        <w:t xml:space="preserve"> et al. Efficacy of </w:t>
      </w:r>
      <w:proofErr w:type="spellStart"/>
      <w:r w:rsidRPr="006D1428">
        <w:rPr>
          <w:sz w:val="32"/>
          <w:szCs w:val="32"/>
        </w:rPr>
        <w:t>fluralaner</w:t>
      </w:r>
      <w:proofErr w:type="spellEnd"/>
      <w:r w:rsidRPr="006D1428">
        <w:rPr>
          <w:sz w:val="32"/>
          <w:szCs w:val="32"/>
        </w:rPr>
        <w:t xml:space="preserve"> against </w:t>
      </w:r>
      <w:proofErr w:type="spellStart"/>
      <w:r w:rsidRPr="006D1428">
        <w:rPr>
          <w:sz w:val="32"/>
          <w:szCs w:val="32"/>
        </w:rPr>
        <w:t>Otodectes</w:t>
      </w:r>
      <w:proofErr w:type="spellEnd"/>
      <w:r w:rsidRPr="006D1428">
        <w:rPr>
          <w:sz w:val="32"/>
          <w:szCs w:val="32"/>
        </w:rPr>
        <w:t xml:space="preserve"> </w:t>
      </w:r>
      <w:proofErr w:type="spellStart"/>
      <w:r w:rsidRPr="006D1428">
        <w:rPr>
          <w:sz w:val="32"/>
          <w:szCs w:val="32"/>
        </w:rPr>
        <w:t>cynotis</w:t>
      </w:r>
      <w:proofErr w:type="spellEnd"/>
      <w:r w:rsidRPr="006D1428">
        <w:rPr>
          <w:sz w:val="32"/>
          <w:szCs w:val="32"/>
        </w:rPr>
        <w:t xml:space="preserve"> infestations in dogs and cats. Parasites &amp; Vectors (2017) 10:30 </w:t>
      </w:r>
    </w:p>
    <w:p w14:paraId="62D07290" w14:textId="77777777" w:rsidR="00D467E2" w:rsidRPr="006D1428" w:rsidRDefault="00D467E2" w:rsidP="006D1428">
      <w:pPr>
        <w:pStyle w:val="NoSpacing"/>
        <w:rPr>
          <w:sz w:val="32"/>
          <w:szCs w:val="32"/>
        </w:rPr>
      </w:pPr>
    </w:p>
    <w:sectPr w:rsidR="00D467E2" w:rsidRPr="006D14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Gawie Grobler - MK" w:date="2019-05-12T09:37:00Z" w:initials="G">
    <w:p w14:paraId="3E4112C5" w14:textId="77777777" w:rsidR="006D1428" w:rsidRDefault="006D1428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4112C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663A9"/>
    <w:multiLevelType w:val="multilevel"/>
    <w:tmpl w:val="0862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180"/>
    <w:multiLevelType w:val="multilevel"/>
    <w:tmpl w:val="67C2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752321"/>
    <w:multiLevelType w:val="multilevel"/>
    <w:tmpl w:val="D9320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1C461E"/>
    <w:multiLevelType w:val="multilevel"/>
    <w:tmpl w:val="4D22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0D4BCD"/>
    <w:multiLevelType w:val="multilevel"/>
    <w:tmpl w:val="8AC8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wie Grobler - MK">
    <w15:presenceInfo w15:providerId="None" w15:userId="Gawie Grobler - 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FE5"/>
    <w:rsid w:val="00524FE5"/>
    <w:rsid w:val="006D1428"/>
    <w:rsid w:val="006E086E"/>
    <w:rsid w:val="007A2061"/>
    <w:rsid w:val="00D17B92"/>
    <w:rsid w:val="00D4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91E95"/>
  <w15:chartTrackingRefBased/>
  <w15:docId w15:val="{2B19B662-8B98-4909-A824-4D8A6CC8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42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D142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D14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14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14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4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4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1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7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8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9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0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6199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5529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6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3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0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0385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96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1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1546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14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6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manjaro@pitbullsa.co.za" TargetMode="External"/><Relationship Id="rId11" Type="http://schemas.openxmlformats.org/officeDocument/2006/relationships/comments" Target="comments.xml"/><Relationship Id="rId5" Type="http://schemas.openxmlformats.org/officeDocument/2006/relationships/hyperlink" Target="http://www.pitbullsa.co.za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Gawie Grobler - MK</dc:creator>
  <cp:keywords/>
  <dc:description/>
  <cp:lastModifiedBy>Gawie Grobler - MK</cp:lastModifiedBy>
  <cp:revision>5</cp:revision>
  <dcterms:created xsi:type="dcterms:W3CDTF">2018-07-03T13:37:00Z</dcterms:created>
  <dcterms:modified xsi:type="dcterms:W3CDTF">2019-07-08T10:33:00Z</dcterms:modified>
</cp:coreProperties>
</file>